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12.0.0 -->
  <w:body>
    <w:p>
      <w:pPr>
        <w:jc w:val="center"/>
      </w:pPr>
      <w:r>
        <w:rPr>
          <w:b/>
          <w:sz w:val="48"/>
        </w:rPr>
        <w:t>.......................OKULU ASTRONOMİ VE UZAY BİLİMLERİ DERSİ ...... SINIFI</w:t>
        <w:br/>
        <w:t>ÜNİTELENDİRİLMİŞ YILLIK DERS PLANI</w:t>
      </w:r>
    </w:p>
    <w:tbl>
      <w:tblPr>
        <w:tblStyle w:val="TableGrid"/>
        <w:tblW w:w="5000" w:type="pct"/>
        <w:tblInd w:w="-113" w:type="dxa"/>
        <w:tblLook w:val="04A0"/>
      </w:tblPr>
      <w:tblGrid>
        <w:gridCol w:w="1038"/>
        <w:gridCol w:w="1394"/>
        <w:gridCol w:w="706"/>
        <w:gridCol w:w="3965"/>
        <w:gridCol w:w="3307"/>
        <w:gridCol w:w="2517"/>
        <w:gridCol w:w="1001"/>
        <w:gridCol w:w="1583"/>
      </w:tblGrid>
      <w:tr>
        <w:tblPrEx>
          <w:tblW w:w="5000" w:type="pct"/>
          <w:tblInd w:w="-113" w:type="dxa"/>
          <w:tblLook w:val="04A0"/>
        </w:tblPrEx>
        <w:trPr>
          <w:cantSplit/>
          <w:trHeight w:val="1134"/>
          <w:tblHeader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ÖĞRENME TEKNİKLERİ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KONU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ARAÇ-GEREÇLER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2 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1.Astronominin temel konusunu tanır. 2.İnsan olarak, doğayı, doğal olayları ve bir bütün olarak evre-ni anlamamızda astronomi bilimi-nin önemini açıklar.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1.Ünite: Astronominin Tanımı ve Gelişimi Astronominin Tanımı Atatürk’ün gençliğe güveni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Ders kitabı, İnteraktif tahta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2018-2019 Eğitim-Öğretim yılı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2.HAFTA(24-30)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3. Astronominin insanların gereksinimleri sonucunda ortaya çıkan en eski bilim dalı olduğunu fark eder. 4. Astronomi tarihine damgasını vuran önemli bilim adamlarını tanır.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Astronominin Doğuşu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5. Astronomi ile diğer bilim dalları arasında ilişki kurar. 6.Temel bilimlerden biri olan astronominin alt dallarını sıralar.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Astronominin Alt Dalları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4.HAFTA(08-14)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7. Gözlem ve kuramın astronomi- deki önemini fark eder. 8. İnsan gözünün algılayamadığı ışınları tanır. 9. İnsan gözünün hangin ışınları algılayamadığını ve bu ışınların günlük hayatta nerelerde kullanıldığını açıklar.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Astronominin Bilgi Kaynakları Atatürk’ün bilim ve tekniğe verdiği önem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10. Astronomide kullanılan temel gözlem araçlarını tanır. 11. Teleskop çeşitlerini ve çalışma prensiplerini açıklar.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Astronomide Kullanılan Araçlar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Bu ünite ile öğrenciler; 1.Temel astronomik cisim ve sistemleri tanır. 2.Astronomik gözlemlerden yararlanarak zamanın göreli olduğunu açıklar.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2.Ünite: Evreni Tanıyalım Evrenin Yapısı ve Geçmişe Bakış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7.HAFTA(29-04)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3. Gökada türlerini ayırt eder. 4.Evrenin geleceği bakımından karanlık maddenin önemini açıklar.</w:t>
            </w:r>
            <w:r>
              <w:t>3. Gökada türlerini ayırt eder. 4.Evrenin geleceği bakımından karanlık maddenin önemini açıklar.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Genişleyen Evren Atatürk’e göre çağdaş medeniyet seviyesine ulaşma</w:t>
            </w:r>
            <w:r>
              <w:t>Genişleyen Evren Atatürk’e göre çağdaş medeniyet seviyesine ulaşma</w:t>
            </w:r>
          </w:p>
        </w:tc>
        <w:tc>
          <w:tcPr>
            <w:vAlign w:val="center"/>
          </w:tcPr>
          <w:p>
            <w:r>
              <w:t>Ders kitabı, İnteraktif tahta</w:t>
            </w:r>
            <w:r>
              <w:t>Ders kitabı, İnteraktif tahta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8.HAFTA(05-11)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5. Samanyolu gök adasını tanır; Güneş sisteminin Samanyolu gök adası içerisindeki konumunu belirtilir. 6.Çıplak gözle gökyüzünü gözlemleye-rek yıldızlar ile gezegenleri ayırt eder.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Samanyolu ve Güneş Sistemi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Atatürk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9.HAFTA(12-18)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7. Kepler Yasalarını Güneş sistemindeki gezegenlere ve birbiri etrafında dolanan diğer gök cisimlerine uygular.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Modern Astronominin Doğuşu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Atatürk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10.HAFTA(19-25)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8.Bir yıldızın ıraksım(paralaks) açısını kullanarak uzaklığını tahmin eder.</w:t>
            </w:r>
            <w:r>
              <w:t>8.Bir yıldızın ıraksım(paralaks) açısını kullanarak uzaklığını tahmin eder.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Uzaklık ve Görünür Büyüklük</w:t>
            </w:r>
            <w:r>
              <w:t>Uzaklık ve Görünür Büyüklük</w:t>
            </w:r>
          </w:p>
        </w:tc>
        <w:tc>
          <w:tcPr>
            <w:vAlign w:val="center"/>
          </w:tcPr>
          <w:p>
            <w:r>
              <w:t>Ders kitabı, İnteraktif tahta</w:t>
            </w:r>
            <w:r>
              <w:t>Ders kitabı, İnteraktif tahta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KASIM-ARALIK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11.HAFTA(26-02)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9.Görünür büyüklüğün fiziksel anlamını ve ıraksım açısıyla ilişkisini tanımlar.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Uzaklık ve Görünür Büyüklük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12.HAFTA(03-09)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10.Yıldızların enerji üretim mekanizmasını açıklar. 11. Yıldızların evrimi ile biyolojik yaşam arasındaki ilişkiyi açıklar. 12. Kara delik kavramını açıklar.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Yıldızların Evrimi “Hayatta En Hakiki Mürşit İlimdir” özdeyişi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Engelliler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13.HAFTA(10-16)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13.Kara cisim ışımasının özelliklerini belirtilir.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Kara cisim Işıması ve Yıldızların Işıtması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14.HAFTA(17-23)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14. Işıma ile görünür ışık şiddeti arasındaki farkı ayırt eder.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Kara cisim ve Yıldızların Işıması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15.HAFTA(24-30)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15.Kara cisim yaklaşımını kullanarak bir yıldızın sıcaklığını belirler.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Yıldızların Parlaklıkları “İstikbal Göklerdedir” özdeyişi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16.HAFTA(31-06)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Bu ünite ile öğrenciler; 1. “Gökküresi” nin algısal bir kavram olduğunu açıklar.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3.Ünite: Kon Düzenekleri ve Görünür Hareket Gök küresi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17.HAFTA(07-13)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2. Gökküresinin temel öğelerini sıralayarak, açıklar. 3. Takımyıldızlarının astronomi açısın-dan önemini belirtir.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Gökküresi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18.HAFTA(14-20)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4.Gökcisimlerinin günlük görünür hareketlerinin nedenini açıklar 5. Bir küresel kon düzeneği tasarlar.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Gökküresi Küresel Kon Düzeneğinin Genel Tanımı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Birinci Dönemin Sona Ermesi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19.HAFTA(04-10)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6. Coğrafi koordinatları verilen bir noktayı model üzerinde bulur. 7. Çevren düzleminin astronomik açıdan önemini ifade eder.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Coğrafi Kon Düzeneği Astronomik Kon Düzenekleri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20.HAFTA(11-17)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8. Gökküresi çizimlerinde gözlem yerine ait enlem bilgisini kullanır. 9. Eşlek kon düzeneğini şekil üzerinde tanımlar.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Astronomik Kon Düzenekleri Ölçü ve birim sistemlerinin değiştirilmesi.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21.HAFTA(18-24)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10.Bir gözlem yerine ilişkin temsili gökküresini çizerek gök cisimlerinin günlük görünür hareketlerini açıklar. 11. Doğma batma koşullarını çizim yardımıyla açıklar.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Günlük Görünür Hareket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22.HAFTA(25-03)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Bu ünite ile öğrenciler; 1. Güneş’in, yıllık hareketini açıklar.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4.Ünite: Ay ve Güneş’in Görünür Hareketleri Güneş’in Görünür Hareketleri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23.HAFTA(04-10)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2. Verilen herhangi bir tarih için Güneş’in eşlek kon sayılarını yaklaşık olarak tahmin eder. 3. Gündüz ve gece sürelerinin gözlem yerinin enlemi ve Güneş’in dik açıklığı ile ilişkili olduğunu örneklerle açıklar.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Güneş’in Görünür Hareketleri “Yurtta Sulh Cihanda Sulh” özdeyişi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24.HAFTA(11-17)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4.Ay’ın aylık hareketini çizim yoluyla açıklar. 5. Gökyüzündeki konumunun değişimini izleyerek Ay’ın aylık hareketinin açısal hızının değerini yaklaşık olarak belirler. 6. Ay’ın evrelerinin nasıl oluştuğunu şekil üzerinde gösterir.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Ay’ın Görünür Hareketleri ve Evreleri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İstiklâl Marşı’nın Kabulü ve Mehmet Akif Ersoy’u Anma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25.HAFTA(18-24)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7. Ay tutulmasını açıklar. 8. Güneş tutulmasını açıklar. 9. Ay ve Güneş tutulmalarının bilim-sel açıdan önemini değerlendirir.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Güneş ve Ay Tutulmaları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Şehitler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26.HAFTA(25-31)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Bu ünite ile öğrenciler; 1. Dönemli olarak tekrarlayan her olay ile zamanın ölçülebileceğini fark eder. 2. Yıldızıl gün ve gerçek Güneş gününü ayırt eder.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5.Ünite: Zaman ve Takvim Zaman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27.HAFTA(01-07)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3. Güneş zamanı ile yıldız zamanı arasındaki ayrımı fark eder. 4. Günlük hayattaki kullanımı açısından, ortalama Güneş zamanının, yıldız zamanından daha uygun olduğunu ayırt eder.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Zaman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28.HAFTA(08-14)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5. Bulunduğu yerin boylamı ile yerel zaman arasındaki ilişkiyi örneklerle açıklar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Zaman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29.HAFTA(15-21)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6. Takvim kavramını açıklayarak Güneş ve ay takvimlerini ayırt eder. 7. Dünyada en çok kullanılan takvimleri sıralar.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Takvim Atatürk ve Ulusal egemenlik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30.HAFTA(22-28)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8.Ekli yıl tanımındaki ölçütleri kullanarak verilen herhangi bir yılın ekli yıl olup olmadığını açıklar.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Takvim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31.HAFTA(29-05)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Bu ünite ile öğrenciler; 1. Uzay bilimlerini astronomi ve diğer temel bilimlerle ilişkilendirir. 2.Uzay bilimlerinin alt dallarını sıralayarak kapsamlarını açıklar. 3. Uzay çalışmalarının amaçlarını sıralar.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6.Ünite: Uzay Bilimleri ve Uzay Çalışmaları Uzay Bilimleri Uzay Bilimlerinin Gelişimi ve Uzay Çalışmaları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32.HAFTA(06-12)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4.Uzay çalışmalarının gelişimini açıklar. 5.Uzay çalışmalarının yaşamımızdaki etkilerini örneklerle açıklar.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Uzay Çalışmalarının Gelişimi Bilimsel görüşün ve Atatürk İlkelerinin uygulanmasının önemi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33.HAFTA(13-19)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6.Uzay çalışmalarında kullanılan temel araçları tanır. 7. Uyduların yaşantımızdaki önemini fark eder.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Uzay Çalışmalarında Kullanılan Araçlar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34.HAFTA(20-26)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8. Evrende başka hayat izleri olup olmadığı konusunda tahminlerde bulunur.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Evrende Hayat Var mı?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MAYIS-HAZİRAN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35.HAFTA(27-02)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9. Astronot olabilme kriterlerini belirtir. 10. Astronomlar ile astronotların çalışma alanlarını ayırt eder.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Uzaya Seyahat ve Uzayda Yerleşim Atatürk’ ün gençlik hakkındaki görüşleri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36.HAFTA(10-16)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11. Uzay kolonisi kavramını ve uzayda koloni kurma ihtiyacının gerekçelerini açıklar. 12. Bir uzay kolonisi tasarlayarak bu kolonide nelere ihtiyaç duyulacağına ilişkin tahminlerde bulunur.</w:t>
            </w:r>
          </w:p>
        </w:tc>
        <w:tc>
          <w:tcPr>
            <w:vAlign w:val="center"/>
          </w:tcPr>
          <w:p>
            <w:r>
              <w:t>Anlatım, soru- cevap, tartışma, deney, gözlem, gösteri, anahtar kavram, sorgulayıcı araştırma</w:t>
            </w:r>
          </w:p>
        </w:tc>
        <w:tc>
          <w:tcPr>
            <w:vAlign w:val="center"/>
          </w:tcPr>
          <w:p>
            <w:r>
              <w:t>Uzay Kolonileri</w:t>
            </w:r>
          </w:p>
        </w:tc>
        <w:tc>
          <w:tcPr>
            <w:vAlign w:val="center"/>
          </w:tcPr>
          <w:p>
            <w:r>
              <w:t>Ders kitabı, İnteraktif tahta</w:t>
            </w:r>
          </w:p>
        </w:tc>
        <w:tc>
          <w:tcPr>
            <w:vAlign w:val="center"/>
          </w:tcPr>
          <w:p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36 haftadır.</w:t>
      </w:r>
    </w:p>
    <w:sectPr>
      <w:type w:val="nextPage"/>
      <w:pgSz w:w="16838" w:h="11906" w:orient="landscape" w:code="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tr-TR" w:eastAsia="en-US" w:bidi="ar-SA"/>
      </w:rPr>
    </w:rPrDefault>
    <w:pPrDefault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LineNumber0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