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57" w:rsidRPr="00115557" w:rsidRDefault="00115557" w:rsidP="00115557">
      <w:pPr>
        <w:rPr>
          <w:b/>
        </w:rPr>
      </w:pPr>
      <w:r w:rsidRPr="00115557">
        <w:rPr>
          <w:b/>
        </w:rPr>
        <w:t>GÜNDEM MADDELERİ:</w:t>
      </w:r>
      <w:r w:rsidRPr="001155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15557" w:rsidRDefault="00115557" w:rsidP="00115557">
      <w:r>
        <w:t>Madde 1. Açılış ve Yoklama</w:t>
      </w:r>
    </w:p>
    <w:p w:rsidR="00115557" w:rsidRDefault="00115557" w:rsidP="00115557">
      <w:r>
        <w:t>Madde 2.Gündem maddelerinin okunması ve varsa ilave edilecek yeni maddelerin eklenmesi.</w:t>
      </w:r>
    </w:p>
    <w:p w:rsidR="00115557" w:rsidRDefault="00115557" w:rsidP="00115557">
      <w:r>
        <w:t>Madde 3.</w:t>
      </w:r>
      <w:r w:rsidR="00C30A7F">
        <w:t>2018-2019</w:t>
      </w:r>
      <w:r>
        <w:t xml:space="preserve"> Eğitim-Öğretim yılı başında yapılan Öğretmenler Kurulunda alınan kararların gözden geçirilmesi ve değerlendirilmesi;</w:t>
      </w:r>
    </w:p>
    <w:p w:rsidR="00115557" w:rsidRDefault="00115557" w:rsidP="00115557">
      <w:r>
        <w:t xml:space="preserve">Madde 4. </w:t>
      </w:r>
      <w:r w:rsidR="00C30A7F">
        <w:t>2018-2019</w:t>
      </w:r>
      <w:r>
        <w:t xml:space="preserve"> Eğitim-Öğretim yılı 1.Döneminin başarısı, devam-devamsızlık ve disiplin durumları ile ilgili genel değerlendirme yapılması,</w:t>
      </w:r>
    </w:p>
    <w:p w:rsidR="00115557" w:rsidRDefault="00115557" w:rsidP="00115557">
      <w:r>
        <w:t>1.Dönem sınıf ders başarı analizlerinin değerlendirilmesi. 1.dönem sonu sınıfların genel başarı oranları ve görüşler.</w:t>
      </w:r>
    </w:p>
    <w:p w:rsidR="00115557" w:rsidRDefault="00115557" w:rsidP="00115557">
      <w:r>
        <w:t>Devam-devamsızlık durumları</w:t>
      </w:r>
    </w:p>
    <w:p w:rsidR="00115557" w:rsidRDefault="00115557" w:rsidP="00115557">
      <w:r>
        <w:t>Disiplin durumunun genel değerlendirilmesi. Okul Ödül ve disiplin kurulu başkanının kurula bilgi vermesi -Takdir ve Teşekkür belgesi alan öğrenci sayıları Onur Belgesi alan öğrenci sayıları:</w:t>
      </w:r>
    </w:p>
    <w:p w:rsidR="00115557" w:rsidRDefault="00115557" w:rsidP="00115557">
      <w:r>
        <w:t>Onur Kurulu çalışmalarının değerlendirilmesi .Onur Kurulu başkanı tarafından kurula bilgi verilmesi.</w:t>
      </w:r>
    </w:p>
    <w:p w:rsidR="00115557" w:rsidRDefault="00115557" w:rsidP="00115557">
      <w:r>
        <w:t>Yazılı ve performans değerlendirmeleri, projeler ile ilgili açıklamalar.(OÖKY 45,47,48,49,50.maddeler) Sorumluluk sınavları  (OÖKY madde)</w:t>
      </w:r>
    </w:p>
    <w:p w:rsidR="00115557" w:rsidRDefault="00115557" w:rsidP="00115557">
      <w:r>
        <w:t>Okullarda şiddeti önleme planı kapsamında yapılan çalışmalar.</w:t>
      </w:r>
    </w:p>
    <w:p w:rsidR="00115557" w:rsidRDefault="00115557" w:rsidP="00115557">
      <w:r>
        <w:t>Sosyal faaliyetlerin değerlendirilmesi</w:t>
      </w:r>
    </w:p>
    <w:p w:rsidR="00115557" w:rsidRDefault="00115557" w:rsidP="00115557">
      <w:r>
        <w:t>Dönem başarıyı artırıcı önlemler.</w:t>
      </w:r>
    </w:p>
    <w:p w:rsidR="00115557" w:rsidRDefault="00115557" w:rsidP="00115557">
      <w:r>
        <w:t>Okulumuzun tertip ve temizliğinde izlenecek ortak</w:t>
      </w:r>
    </w:p>
    <w:p w:rsidR="0078132E" w:rsidRDefault="00115557" w:rsidP="00115557">
      <w:r>
        <w:t>Laboratuarların planlı ve daha verimli kullanılması.</w:t>
      </w:r>
    </w:p>
    <w:p w:rsidR="00115557" w:rsidRDefault="0078132E" w:rsidP="00115557">
      <w:bookmarkStart w:id="0" w:name="_GoBack"/>
      <w:bookmarkEnd w:id="0"/>
      <w:r>
        <w:t xml:space="preserve"> </w:t>
      </w:r>
      <w:r w:rsidR="00115557">
        <w:t>Madde 5.İstenen başarı düzeyine ulaşamayan öğrencilerin yetiştirilmesi için alınacak önlemlerin görüşülmesi</w:t>
      </w:r>
    </w:p>
    <w:p w:rsidR="00115557" w:rsidRDefault="00115557" w:rsidP="00115557">
      <w:r>
        <w:t>a)Derslerin işleniş yöntemleri, öğrencilerin derslere hazırlıklı gelmeleri hususlarının görüşülmesi.</w:t>
      </w:r>
    </w:p>
    <w:p w:rsidR="00115557" w:rsidRDefault="00115557" w:rsidP="00115557">
      <w:r>
        <w:t>Madde 6.Öğrenci davranışlarının olumlu yönde geliştirilmesi için alınacak tedbirler,</w:t>
      </w:r>
    </w:p>
    <w:p w:rsidR="00115557" w:rsidRDefault="00115557" w:rsidP="00115557">
      <w:r>
        <w:t>Madde 7.Boşalan Kurul ve Komisyonlara seçimlerin yapılması.</w:t>
      </w:r>
    </w:p>
    <w:p w:rsidR="00115557" w:rsidRDefault="00115557" w:rsidP="00115557">
      <w:r>
        <w:t>Madde 8.Önemli gün ve haftaların kutlanması 2. dönemde yapacağımız sosyal kültürel faaliyetler</w:t>
      </w:r>
    </w:p>
    <w:p w:rsidR="00115557" w:rsidRDefault="00115557" w:rsidP="00115557">
      <w:r>
        <w:t>Madde 9. Eğitim ve öğretim etkinliklerinin düzenli yürütülmesi</w:t>
      </w:r>
    </w:p>
    <w:p w:rsidR="00115557" w:rsidRDefault="00115557" w:rsidP="00115557">
      <w:r>
        <w:t>Bayrak törenlerinin itina ile yapılması ( M.E.B Bayrak Törenleri Yönergesi, Madde:5)</w:t>
      </w:r>
    </w:p>
    <w:p w:rsidR="00115557" w:rsidRDefault="00115557" w:rsidP="00115557">
      <w:r>
        <w:t>Derslere zamanında giriş çıkış yapılması (Günlük vakit çizelgesine uyum); ders defterlerin usulüne uygun olarak yazılması, yoklama fişlerinin gereği gibi işlenmesi</w:t>
      </w:r>
    </w:p>
    <w:p w:rsidR="00115557" w:rsidRDefault="00115557" w:rsidP="00115557">
      <w:r>
        <w:lastRenderedPageBreak/>
        <w:t>Derslere geç kalan öğrencilerle ilgili yapılacak işlemler. Sene başı kurulda alınan kararın uygulanması (Orta Öğretim Kurumları Yönetmeliği madde: 35)</w:t>
      </w:r>
    </w:p>
    <w:p w:rsidR="00115557" w:rsidRDefault="00115557" w:rsidP="00115557">
      <w:r>
        <w:t>Kütüphanenin aktif olarak kullanılması</w:t>
      </w:r>
    </w:p>
    <w:p w:rsidR="00115557" w:rsidRDefault="00115557" w:rsidP="00115557">
      <w:r>
        <w:t>Okulumuz TKY çalışmaları ve Okul Gelişim Yönetim Ekiplerinin çalışma ve planlamaları hakkında açıklamalar</w:t>
      </w:r>
    </w:p>
    <w:p w:rsidR="00115557" w:rsidRDefault="00115557" w:rsidP="00115557">
      <w:r>
        <w:t>Madde 10.</w:t>
      </w:r>
      <w:r w:rsidR="00C30A7F">
        <w:t>2018-2019</w:t>
      </w:r>
      <w:r>
        <w:t xml:space="preserve"> Eğitim öğretim yılı (Sınıf Rehber Öğretmenlerinin 1.Dönem faaliyetlerinin görüşülmesi) Dönem yapılması planlanan Rehberlik ve psikolojik danışma faaliyetleri,</w:t>
      </w:r>
    </w:p>
    <w:p w:rsidR="00115557" w:rsidRDefault="00115557" w:rsidP="00115557">
      <w:r>
        <w:t xml:space="preserve">Madde 11. Eğitsel Kulüpler tarafından </w:t>
      </w:r>
      <w:r w:rsidR="00C30A7F">
        <w:t>2018-2019</w:t>
      </w:r>
      <w:r>
        <w:t xml:space="preserve"> Eğitim öğretim yılı 1.Döneminde yapılan, 2.Dönem yapılması planlanan faaliyetler ve toplum hizmeti çalışmaları ile sosyal etkinlikler kapsamında</w:t>
      </w:r>
    </w:p>
    <w:p w:rsidR="00115557" w:rsidRDefault="00115557" w:rsidP="00115557">
      <w:r>
        <w:t>Madde 12. Yurt içinde düzenlenecek bilimsel, sosyal, kültürel, sanatsal ve sportif etkinlikler ile yarışmalara katılım durumu,</w:t>
      </w:r>
    </w:p>
    <w:p w:rsidR="00115557" w:rsidRDefault="00115557" w:rsidP="00115557">
      <w:r>
        <w:t>Madde 13.</w:t>
      </w:r>
      <w:r w:rsidR="00C30A7F">
        <w:t>2018-2019</w:t>
      </w:r>
      <w:r>
        <w:t xml:space="preserve"> Eğitim-Öğretim yılı 1.dönem veli toplantısı ile ilgili değerlendirmeler ve ikinci dönem veli toplantısı tarihinin belirlenmesi,(Veli tanımı: OÖKY 34)</w:t>
      </w:r>
    </w:p>
    <w:p w:rsidR="00115557" w:rsidRDefault="00115557" w:rsidP="00115557">
      <w:r>
        <w:t>Madde 14.Şube öğretmenler kurulu toplantı tarihlerinin belirlenmesi. (OÖKY Madde 110),</w:t>
      </w:r>
    </w:p>
    <w:p w:rsidR="00115557" w:rsidRDefault="00115557" w:rsidP="00115557">
      <w:r>
        <w:t>Madde 15. Nöbet uygulamalarının görüşülmesi. Nöbet hizmetleri, görülen aksaklıklar ve öneriler (Öğrenci ve Öğretmen).</w:t>
      </w:r>
    </w:p>
    <w:p w:rsidR="00115557" w:rsidRDefault="00115557" w:rsidP="00115557">
      <w:r>
        <w:t>Öğretmen okul nöbetleri ( OÖKY Madde 91) – Öğrenci okul nöbetleri (OÖKY madde 33)</w:t>
      </w:r>
    </w:p>
    <w:p w:rsidR="00115557" w:rsidRDefault="00115557" w:rsidP="00115557">
      <w:r>
        <w:t>Madde 16. Kılık ve kıyafetleriyle ilgili hususların görüşülmesi</w:t>
      </w:r>
    </w:p>
    <w:p w:rsidR="00115557" w:rsidRDefault="00115557" w:rsidP="00115557">
      <w:r>
        <w:t>Personel Kılık kıyafet durumu -Öğrenci Kılık-kıyafet durumu</w:t>
      </w:r>
    </w:p>
    <w:p w:rsidR="00115557" w:rsidRDefault="00115557" w:rsidP="00115557">
      <w:r>
        <w:t>Madde 17. Zümre toplantıları görüşülmesi ve tutanaklarının teslim tarihlerinin belirlenmesi (</w:t>
      </w:r>
      <w:r w:rsidR="006D1A49">
        <w:t>OÖKY Madde 111) 13-17 Şubat 2018</w:t>
      </w:r>
    </w:p>
    <w:p w:rsidR="00115557" w:rsidRDefault="00115557" w:rsidP="00115557">
      <w:r>
        <w:t xml:space="preserve">Zümre Başkanlar Kurulu toplantı tarihinin belirlenmesi ve tutanaklarının teslim tarihlerinin belirlenmesi </w:t>
      </w:r>
      <w:r w:rsidR="006D1A49">
        <w:t>(O.K.Y.Madde 112),(17 Şubat 2018</w:t>
      </w:r>
      <w:r>
        <w:t>)</w:t>
      </w:r>
    </w:p>
    <w:p w:rsidR="00115557" w:rsidRDefault="00115557" w:rsidP="00115557">
      <w:r>
        <w:t>Madde 19. Öğretmenlerin rapor, sevk ve izin işlemleri. Telafi programı (OÖKY madde 61)</w:t>
      </w:r>
    </w:p>
    <w:p w:rsidR="00115557" w:rsidRDefault="00115557" w:rsidP="00115557">
      <w:r>
        <w:t>Madde 20. Sömestri tatilinde gelen resmi yazılar.</w:t>
      </w:r>
    </w:p>
    <w:p w:rsidR="00115557" w:rsidRDefault="00115557" w:rsidP="00115557">
      <w:r>
        <w:t>Madde 21. Dilek ve Temenniler</w:t>
      </w:r>
    </w:p>
    <w:p w:rsidR="00FE2B64" w:rsidRPr="00115557" w:rsidRDefault="00115557" w:rsidP="00115557">
      <w:r>
        <w:t>Madde 22. Kapanış.</w:t>
      </w:r>
      <w:r w:rsidR="00843C7B">
        <w:t xml:space="preserve">   </w:t>
      </w:r>
      <w:hyperlink r:id="rId8" w:history="1">
        <w:r w:rsidR="00C30A7F" w:rsidRPr="00C30A7F">
          <w:rPr>
            <w:rStyle w:val="Hyperlink"/>
            <w:color w:val="FFFFFF" w:themeColor="background1"/>
          </w:rPr>
          <w:t>https://www.</w:t>
        </w:r>
        <w:r w:rsidR="001756B1">
          <w:rPr>
            <w:rStyle w:val="Hyperlink"/>
            <w:color w:val="FFFFFF" w:themeColor="background1"/>
          </w:rPr>
          <w:t>HangiSoru</w:t>
        </w:r>
        <w:r w:rsidR="00C30A7F" w:rsidRPr="00C30A7F">
          <w:rPr>
            <w:rStyle w:val="Hyperlink"/>
            <w:color w:val="FFFFFF" w:themeColor="background1"/>
          </w:rPr>
          <w:t>.com</w:t>
        </w:r>
      </w:hyperlink>
      <w:r w:rsidR="00C30A7F">
        <w:t xml:space="preserve"> </w:t>
      </w:r>
    </w:p>
    <w:sectPr w:rsidR="00FE2B64" w:rsidRPr="00115557" w:rsidSect="00EC11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BF" w:rsidRDefault="003B04BF" w:rsidP="001756B1">
      <w:pPr>
        <w:spacing w:after="0" w:line="240" w:lineRule="auto"/>
      </w:pPr>
      <w:r>
        <w:separator/>
      </w:r>
    </w:p>
  </w:endnote>
  <w:endnote w:type="continuationSeparator" w:id="0">
    <w:p w:rsidR="003B04BF" w:rsidRDefault="003B04BF" w:rsidP="0017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B1" w:rsidRDefault="001756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B1" w:rsidRDefault="001756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B1" w:rsidRDefault="00175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BF" w:rsidRDefault="003B04BF" w:rsidP="001756B1">
      <w:pPr>
        <w:spacing w:after="0" w:line="240" w:lineRule="auto"/>
      </w:pPr>
      <w:r>
        <w:separator/>
      </w:r>
    </w:p>
  </w:footnote>
  <w:footnote w:type="continuationSeparator" w:id="0">
    <w:p w:rsidR="003B04BF" w:rsidRDefault="003B04BF" w:rsidP="0017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B1" w:rsidRDefault="001756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B1" w:rsidRDefault="001756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B1" w:rsidRDefault="001756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035B"/>
    <w:multiLevelType w:val="multilevel"/>
    <w:tmpl w:val="DBFC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B3A3A"/>
    <w:multiLevelType w:val="multilevel"/>
    <w:tmpl w:val="26A6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A7FE7"/>
    <w:multiLevelType w:val="multilevel"/>
    <w:tmpl w:val="43A8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31"/>
    <w:rsid w:val="00115557"/>
    <w:rsid w:val="001756B1"/>
    <w:rsid w:val="003B04BF"/>
    <w:rsid w:val="00413431"/>
    <w:rsid w:val="006D1A49"/>
    <w:rsid w:val="0078132E"/>
    <w:rsid w:val="008169AD"/>
    <w:rsid w:val="00843C7B"/>
    <w:rsid w:val="00A14F63"/>
    <w:rsid w:val="00C30A7F"/>
    <w:rsid w:val="00C6272E"/>
    <w:rsid w:val="00CD1B75"/>
    <w:rsid w:val="00E927CD"/>
    <w:rsid w:val="00EC114C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41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4134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B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6B1"/>
  </w:style>
  <w:style w:type="paragraph" w:styleId="Footer">
    <w:name w:val="footer"/>
    <w:basedOn w:val="Normal"/>
    <w:link w:val="FooterChar"/>
    <w:uiPriority w:val="99"/>
    <w:semiHidden/>
    <w:unhideWhenUsed/>
    <w:rsid w:val="0017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41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4134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B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6B1"/>
  </w:style>
  <w:style w:type="paragraph" w:styleId="Footer">
    <w:name w:val="footer"/>
    <w:basedOn w:val="Normal"/>
    <w:link w:val="FooterChar"/>
    <w:uiPriority w:val="99"/>
    <w:semiHidden/>
    <w:unhideWhenUsed/>
    <w:rsid w:val="0017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9158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2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https://www.HangiSoru.com</vt:lpstr>
      <vt:lpstr/>
    </vt:vector>
  </TitlesOfParts>
  <Manager>https://www.HangiSoru.com</Manager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overseer</cp:lastModifiedBy>
  <cp:revision>2</cp:revision>
  <dcterms:created xsi:type="dcterms:W3CDTF">2019-08-22T07:43:00Z</dcterms:created>
  <dcterms:modified xsi:type="dcterms:W3CDTF">2019-08-22T07:43:00Z</dcterms:modified>
  <cp:category>https://www.HangiSoru.com</cp:category>
</cp:coreProperties>
</file>